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C2" w:rsidRDefault="00A130C2" w:rsidP="003772BD">
      <w:pPr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  <w:t>T.C.</w:t>
      </w:r>
    </w:p>
    <w:p w:rsidR="00A130C2" w:rsidRDefault="00574FB4" w:rsidP="003772BD">
      <w:pPr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  <w:t>BOZKURT BELEDİYE</w:t>
      </w:r>
      <w:r w:rsidR="00A130C2"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  <w:t xml:space="preserve"> BAŞKANLIĞI</w:t>
      </w:r>
    </w:p>
    <w:p w:rsidR="00A130C2" w:rsidRDefault="00C63CE8" w:rsidP="00C63CE8">
      <w:pPr>
        <w:jc w:val="center"/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  <w:t>TAŞINMAZ MAL SATIŞ</w:t>
      </w:r>
      <w:r w:rsidR="00A130C2"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  <w:t xml:space="preserve"> İHALE İLANI</w:t>
      </w:r>
    </w:p>
    <w:p w:rsidR="00A130C2" w:rsidRDefault="00A130C2" w:rsidP="00B72053">
      <w:pPr>
        <w:shd w:val="clear" w:color="auto" w:fill="F3F2EF"/>
        <w:spacing w:before="100" w:beforeAutospacing="1" w:after="100" w:afterAutospacing="1" w:line="240" w:lineRule="auto"/>
        <w:jc w:val="both"/>
        <w:textAlignment w:val="baseline"/>
        <w:rPr>
          <w:b/>
          <w:color w:val="231F20"/>
          <w:lang w:eastAsia="tr-TR"/>
        </w:rPr>
      </w:pPr>
      <w:r>
        <w:rPr>
          <w:b/>
          <w:color w:val="231F20"/>
          <w:lang w:eastAsia="tr-TR"/>
        </w:rPr>
        <w:t>1</w:t>
      </w:r>
      <w:r w:rsidRPr="00B72053">
        <w:rPr>
          <w:b/>
          <w:color w:val="231F20"/>
          <w:sz w:val="24"/>
          <w:szCs w:val="24"/>
          <w:lang w:eastAsia="tr-TR"/>
        </w:rPr>
        <w:t>. İHALE KONUSU, ŞEKLİ ve SÜRESİ</w:t>
      </w:r>
      <w:r>
        <w:rPr>
          <w:b/>
          <w:color w:val="231F20"/>
          <w:lang w:eastAsia="tr-TR"/>
        </w:rPr>
        <w:t>:</w:t>
      </w:r>
    </w:p>
    <w:p w:rsidR="00A130C2" w:rsidRPr="00A35C3C" w:rsidRDefault="00A35C3C" w:rsidP="00A35C3C">
      <w:pPr>
        <w:spacing w:after="67"/>
        <w:ind w:left="-5"/>
      </w:pPr>
      <w:r w:rsidRPr="00A35C3C">
        <w:rPr>
          <w:sz w:val="24"/>
          <w:szCs w:val="24"/>
        </w:rPr>
        <w:t>Mülkiyeti Belediyemize ait Kastamonu İli, Bozku</w:t>
      </w:r>
      <w:r w:rsidR="00AA74DA">
        <w:rPr>
          <w:sz w:val="24"/>
          <w:szCs w:val="24"/>
        </w:rPr>
        <w:t>rt İlçesi, Merkez Mahallesi, 514 ada, 41 parsel sayılı arsa</w:t>
      </w:r>
      <w:r w:rsidRPr="00A35C3C">
        <w:rPr>
          <w:sz w:val="24"/>
          <w:szCs w:val="24"/>
        </w:rPr>
        <w:t xml:space="preserve"> 2886 sayılı Devlet İhale Yasa</w:t>
      </w:r>
      <w:r w:rsidR="008B0A8D">
        <w:rPr>
          <w:sz w:val="24"/>
          <w:szCs w:val="24"/>
        </w:rPr>
        <w:t>sının 35/a maddesine göre</w:t>
      </w:r>
      <w:r w:rsidRPr="00A35C3C">
        <w:rPr>
          <w:sz w:val="24"/>
          <w:szCs w:val="24"/>
        </w:rPr>
        <w:t xml:space="preserve"> </w:t>
      </w:r>
      <w:r w:rsidR="003E57F3">
        <w:rPr>
          <w:sz w:val="24"/>
          <w:szCs w:val="24"/>
        </w:rPr>
        <w:t xml:space="preserve">Kapalı Zarf Usulü ihale yöntemi ile </w:t>
      </w:r>
      <w:bookmarkStart w:id="0" w:name="_GoBack"/>
      <w:bookmarkEnd w:id="0"/>
      <w:r w:rsidRPr="00A35C3C">
        <w:rPr>
          <w:sz w:val="24"/>
          <w:szCs w:val="24"/>
        </w:rPr>
        <w:t>satılacaktır</w:t>
      </w:r>
      <w:r>
        <w:t xml:space="preserve">. </w:t>
      </w:r>
    </w:p>
    <w:p w:rsidR="00572728" w:rsidRDefault="00572728" w:rsidP="005727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2.İHALE YERİ, </w:t>
      </w:r>
      <w:r w:rsidR="00997C23">
        <w:rPr>
          <w:rFonts w:ascii="Times New Roman" w:hAnsi="Times New Roman"/>
          <w:b/>
          <w:sz w:val="24"/>
          <w:szCs w:val="24"/>
        </w:rPr>
        <w:t>TARİHİ VE</w:t>
      </w:r>
      <w:r>
        <w:rPr>
          <w:rFonts w:ascii="Times New Roman" w:hAnsi="Times New Roman"/>
          <w:b/>
          <w:sz w:val="24"/>
          <w:szCs w:val="24"/>
        </w:rPr>
        <w:t xml:space="preserve"> SAATİ,</w:t>
      </w:r>
    </w:p>
    <w:p w:rsidR="00572728" w:rsidRPr="00572728" w:rsidRDefault="00572728" w:rsidP="00572728">
      <w:pPr>
        <w:pStyle w:val="Balk1"/>
        <w:tabs>
          <w:tab w:val="center" w:pos="4764"/>
        </w:tabs>
        <w:rPr>
          <w:i w:val="0"/>
          <w:sz w:val="24"/>
          <w:szCs w:val="24"/>
        </w:rPr>
      </w:pPr>
      <w:r w:rsidRPr="00572728">
        <w:rPr>
          <w:i w:val="0"/>
          <w:sz w:val="24"/>
          <w:szCs w:val="24"/>
        </w:rPr>
        <w:t xml:space="preserve"> SATIŞA KONU TAŞINMAZ</w:t>
      </w:r>
      <w:r>
        <w:rPr>
          <w:i w:val="0"/>
          <w:sz w:val="24"/>
          <w:szCs w:val="24"/>
        </w:rPr>
        <w:t>LAR</w:t>
      </w:r>
      <w:r w:rsidRPr="00572728">
        <w:rPr>
          <w:i w:val="0"/>
          <w:sz w:val="24"/>
          <w:szCs w:val="24"/>
        </w:rPr>
        <w:t xml:space="preserve">IN TAPU KAYDI ve NİTELİĞİ </w:t>
      </w:r>
    </w:p>
    <w:p w:rsidR="00572728" w:rsidRDefault="00572728" w:rsidP="00572728">
      <w:pPr>
        <w:spacing w:after="0" w:line="259" w:lineRule="auto"/>
      </w:pPr>
      <w:r>
        <w:rPr>
          <w:b/>
          <w:i/>
          <w:sz w:val="28"/>
        </w:rPr>
        <w:t xml:space="preserve"> </w:t>
      </w:r>
    </w:p>
    <w:tbl>
      <w:tblPr>
        <w:tblStyle w:val="TableGrid"/>
        <w:tblW w:w="9643" w:type="dxa"/>
        <w:jc w:val="center"/>
        <w:tblInd w:w="0" w:type="dxa"/>
        <w:tblCellMar>
          <w:top w:w="108" w:type="dxa"/>
          <w:left w:w="108" w:type="dxa"/>
          <w:bottom w:w="10" w:type="dxa"/>
          <w:right w:w="58" w:type="dxa"/>
        </w:tblCellMar>
        <w:tblLook w:val="04A0" w:firstRow="1" w:lastRow="0" w:firstColumn="1" w:lastColumn="0" w:noHBand="0" w:noVBand="1"/>
      </w:tblPr>
      <w:tblGrid>
        <w:gridCol w:w="1103"/>
        <w:gridCol w:w="807"/>
        <w:gridCol w:w="1226"/>
        <w:gridCol w:w="984"/>
        <w:gridCol w:w="1110"/>
        <w:gridCol w:w="1653"/>
        <w:gridCol w:w="1633"/>
        <w:gridCol w:w="1127"/>
      </w:tblGrid>
      <w:tr w:rsidR="00572728" w:rsidTr="00AA74DA">
        <w:trPr>
          <w:trHeight w:val="90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28" w:rsidRPr="009957F3" w:rsidRDefault="00572728" w:rsidP="00F31F67">
            <w:pPr>
              <w:spacing w:after="0" w:line="259" w:lineRule="auto"/>
              <w:jc w:val="center"/>
              <w:rPr>
                <w:b/>
              </w:rPr>
            </w:pPr>
            <w:r w:rsidRPr="009957F3">
              <w:rPr>
                <w:b/>
                <w:sz w:val="20"/>
              </w:rPr>
              <w:t>İlçe Mahalle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28" w:rsidRPr="009957F3" w:rsidRDefault="00572728" w:rsidP="00F31F67">
            <w:pPr>
              <w:spacing w:after="2" w:line="237" w:lineRule="auto"/>
              <w:jc w:val="center"/>
              <w:rPr>
                <w:b/>
              </w:rPr>
            </w:pPr>
            <w:r w:rsidRPr="009957F3">
              <w:rPr>
                <w:b/>
                <w:sz w:val="20"/>
              </w:rPr>
              <w:t>Ada</w:t>
            </w:r>
          </w:p>
          <w:p w:rsidR="00572728" w:rsidRPr="009957F3" w:rsidRDefault="00572728" w:rsidP="00F31F67">
            <w:pPr>
              <w:spacing w:after="0" w:line="259" w:lineRule="auto"/>
              <w:jc w:val="center"/>
              <w:rPr>
                <w:b/>
              </w:rPr>
            </w:pPr>
            <w:r w:rsidRPr="009957F3">
              <w:rPr>
                <w:b/>
                <w:sz w:val="20"/>
              </w:rPr>
              <w:t>Parsel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28" w:rsidRPr="009957F3" w:rsidRDefault="00572728" w:rsidP="00F31F67">
            <w:pPr>
              <w:spacing w:after="0" w:line="259" w:lineRule="auto"/>
              <w:ind w:right="56"/>
              <w:jc w:val="center"/>
              <w:rPr>
                <w:b/>
              </w:rPr>
            </w:pPr>
            <w:r w:rsidRPr="009957F3">
              <w:rPr>
                <w:b/>
                <w:sz w:val="20"/>
              </w:rPr>
              <w:t>Niteliği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28" w:rsidRPr="009957F3" w:rsidRDefault="00572728" w:rsidP="00F31F67">
            <w:pPr>
              <w:spacing w:after="80" w:line="259" w:lineRule="auto"/>
              <w:ind w:right="54"/>
              <w:jc w:val="center"/>
              <w:rPr>
                <w:b/>
              </w:rPr>
            </w:pPr>
            <w:r w:rsidRPr="009957F3">
              <w:rPr>
                <w:b/>
                <w:sz w:val="20"/>
              </w:rPr>
              <w:t>İmar</w:t>
            </w:r>
          </w:p>
          <w:p w:rsidR="00572728" w:rsidRPr="009957F3" w:rsidRDefault="00572728" w:rsidP="00F31F67">
            <w:pPr>
              <w:spacing w:after="0" w:line="259" w:lineRule="auto"/>
              <w:ind w:left="53"/>
              <w:jc w:val="center"/>
              <w:rPr>
                <w:b/>
              </w:rPr>
            </w:pPr>
            <w:r w:rsidRPr="009957F3">
              <w:rPr>
                <w:b/>
                <w:sz w:val="20"/>
              </w:rPr>
              <w:t>Durumu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28" w:rsidRPr="009957F3" w:rsidRDefault="00572728" w:rsidP="00F31F67">
            <w:pPr>
              <w:spacing w:after="80" w:line="259" w:lineRule="auto"/>
              <w:ind w:right="58"/>
              <w:jc w:val="center"/>
              <w:rPr>
                <w:b/>
              </w:rPr>
            </w:pPr>
            <w:r w:rsidRPr="009957F3">
              <w:rPr>
                <w:b/>
                <w:sz w:val="20"/>
              </w:rPr>
              <w:t>Fiili</w:t>
            </w:r>
          </w:p>
          <w:p w:rsidR="00572728" w:rsidRPr="009957F3" w:rsidRDefault="00572728" w:rsidP="00F31F67">
            <w:pPr>
              <w:spacing w:after="0" w:line="259" w:lineRule="auto"/>
              <w:ind w:left="50"/>
              <w:jc w:val="center"/>
              <w:rPr>
                <w:b/>
              </w:rPr>
            </w:pPr>
            <w:r w:rsidRPr="009957F3">
              <w:rPr>
                <w:b/>
                <w:sz w:val="20"/>
              </w:rPr>
              <w:t>Durumu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28" w:rsidRPr="009957F3" w:rsidRDefault="00572728" w:rsidP="00F31F67">
            <w:pPr>
              <w:spacing w:after="80" w:line="259" w:lineRule="auto"/>
              <w:ind w:right="56"/>
              <w:jc w:val="center"/>
              <w:rPr>
                <w:b/>
              </w:rPr>
            </w:pPr>
            <w:r w:rsidRPr="009957F3">
              <w:rPr>
                <w:b/>
                <w:sz w:val="20"/>
              </w:rPr>
              <w:t>Muhammen</w:t>
            </w:r>
          </w:p>
          <w:p w:rsidR="00572728" w:rsidRPr="009957F3" w:rsidRDefault="00572728" w:rsidP="00F31F67">
            <w:pPr>
              <w:spacing w:after="0" w:line="259" w:lineRule="auto"/>
              <w:ind w:right="50"/>
              <w:jc w:val="center"/>
              <w:rPr>
                <w:b/>
              </w:rPr>
            </w:pPr>
            <w:r w:rsidRPr="009957F3">
              <w:rPr>
                <w:b/>
                <w:sz w:val="20"/>
              </w:rPr>
              <w:t>Bedel (</w:t>
            </w:r>
            <w:proofErr w:type="spellStart"/>
            <w:r w:rsidRPr="009957F3">
              <w:rPr>
                <w:b/>
                <w:sz w:val="20"/>
              </w:rPr>
              <w:t>Kdv</w:t>
            </w:r>
            <w:proofErr w:type="spellEnd"/>
            <w:r w:rsidRPr="009957F3">
              <w:rPr>
                <w:b/>
                <w:sz w:val="20"/>
              </w:rPr>
              <w:t xml:space="preserve"> </w:t>
            </w:r>
            <w:proofErr w:type="gramStart"/>
            <w:r w:rsidRPr="009957F3">
              <w:rPr>
                <w:b/>
                <w:sz w:val="20"/>
              </w:rPr>
              <w:t>dahil</w:t>
            </w:r>
            <w:proofErr w:type="gramEnd"/>
            <w:r w:rsidRPr="009957F3">
              <w:rPr>
                <w:b/>
                <w:sz w:val="20"/>
              </w:rPr>
              <w:t>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28" w:rsidRPr="009957F3" w:rsidRDefault="00572728" w:rsidP="00F31F67">
            <w:pPr>
              <w:spacing w:after="0" w:line="259" w:lineRule="auto"/>
              <w:jc w:val="center"/>
              <w:rPr>
                <w:b/>
              </w:rPr>
            </w:pPr>
            <w:r w:rsidRPr="009957F3">
              <w:rPr>
                <w:b/>
                <w:sz w:val="20"/>
              </w:rPr>
              <w:t>Geçici Teminat Bedeli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28" w:rsidRPr="009957F3" w:rsidRDefault="00572728" w:rsidP="00F31F67">
            <w:pPr>
              <w:spacing w:after="0" w:line="259" w:lineRule="auto"/>
              <w:ind w:right="56"/>
              <w:jc w:val="center"/>
              <w:rPr>
                <w:b/>
              </w:rPr>
            </w:pPr>
            <w:r w:rsidRPr="009957F3">
              <w:rPr>
                <w:b/>
                <w:sz w:val="20"/>
              </w:rPr>
              <w:t>İhale</w:t>
            </w:r>
          </w:p>
          <w:p w:rsidR="00572728" w:rsidRPr="009957F3" w:rsidRDefault="00572728" w:rsidP="00F31F67">
            <w:pPr>
              <w:spacing w:after="82" w:line="259" w:lineRule="auto"/>
              <w:ind w:right="55"/>
              <w:jc w:val="center"/>
              <w:rPr>
                <w:b/>
              </w:rPr>
            </w:pPr>
            <w:r w:rsidRPr="009957F3">
              <w:rPr>
                <w:b/>
                <w:sz w:val="20"/>
              </w:rPr>
              <w:t>Tarihi</w:t>
            </w:r>
          </w:p>
          <w:p w:rsidR="00572728" w:rsidRPr="009957F3" w:rsidRDefault="00572728" w:rsidP="00F31F67">
            <w:pPr>
              <w:spacing w:after="0" w:line="259" w:lineRule="auto"/>
              <w:ind w:right="55"/>
              <w:jc w:val="center"/>
              <w:rPr>
                <w:b/>
              </w:rPr>
            </w:pPr>
            <w:r w:rsidRPr="009957F3">
              <w:rPr>
                <w:b/>
                <w:sz w:val="20"/>
              </w:rPr>
              <w:t>Saati</w:t>
            </w:r>
          </w:p>
        </w:tc>
      </w:tr>
      <w:tr w:rsidR="00572728" w:rsidTr="00AA74DA">
        <w:trPr>
          <w:trHeight w:val="998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28" w:rsidRDefault="00572728" w:rsidP="00F31F67">
            <w:pPr>
              <w:spacing w:after="66" w:line="276" w:lineRule="auto"/>
              <w:jc w:val="center"/>
            </w:pPr>
            <w:r>
              <w:rPr>
                <w:sz w:val="20"/>
              </w:rPr>
              <w:t>Bozkurt /  Merkez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28" w:rsidRDefault="00AA74DA" w:rsidP="00F31F67">
            <w:pPr>
              <w:spacing w:after="80" w:line="259" w:lineRule="auto"/>
              <w:ind w:right="56"/>
              <w:jc w:val="center"/>
            </w:pPr>
            <w:r>
              <w:rPr>
                <w:sz w:val="20"/>
              </w:rPr>
              <w:t>514/41</w:t>
            </w:r>
            <w:r w:rsidR="00572728">
              <w:rPr>
                <w:sz w:val="20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28" w:rsidRDefault="00AA74DA" w:rsidP="00AA74DA">
            <w:pPr>
              <w:spacing w:after="82" w:line="259" w:lineRule="auto"/>
              <w:ind w:right="59"/>
            </w:pPr>
            <w:r>
              <w:rPr>
                <w:sz w:val="20"/>
              </w:rPr>
              <w:t>Arsa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28" w:rsidRDefault="00AA74DA" w:rsidP="00F31F67">
            <w:pPr>
              <w:spacing w:after="0" w:line="259" w:lineRule="auto"/>
              <w:ind w:right="58"/>
              <w:jc w:val="center"/>
            </w:pPr>
            <w:r>
              <w:rPr>
                <w:sz w:val="20"/>
              </w:rPr>
              <w:t>Konut 5 kat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28" w:rsidRDefault="00AA74DA" w:rsidP="00F31F67">
            <w:pPr>
              <w:spacing w:after="0" w:line="259" w:lineRule="auto"/>
            </w:pPr>
            <w:r>
              <w:rPr>
                <w:sz w:val="20"/>
              </w:rPr>
              <w:t>Boş alan</w:t>
            </w:r>
            <w:r w:rsidR="00572728">
              <w:rPr>
                <w:sz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28" w:rsidRDefault="007D2B6D" w:rsidP="00F31F67">
            <w:pPr>
              <w:spacing w:after="0" w:line="259" w:lineRule="auto"/>
            </w:pPr>
            <w:r>
              <w:rPr>
                <w:sz w:val="20"/>
              </w:rPr>
              <w:t>3.355.860</w:t>
            </w:r>
            <w:r w:rsidR="00572728">
              <w:rPr>
                <w:sz w:val="20"/>
              </w:rPr>
              <w:t xml:space="preserve">,00-TL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28" w:rsidRDefault="007D2B6D" w:rsidP="00F31F67">
            <w:pPr>
              <w:spacing w:after="0" w:line="259" w:lineRule="auto"/>
              <w:ind w:left="60"/>
            </w:pPr>
            <w:r>
              <w:rPr>
                <w:sz w:val="20"/>
              </w:rPr>
              <w:t>100.676</w:t>
            </w:r>
            <w:r w:rsidR="00572728">
              <w:rPr>
                <w:sz w:val="20"/>
              </w:rPr>
              <w:t xml:space="preserve">,00-TL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28" w:rsidRDefault="003572C5" w:rsidP="00F31F67">
            <w:pPr>
              <w:spacing w:after="39" w:line="259" w:lineRule="auto"/>
              <w:ind w:left="7"/>
            </w:pPr>
            <w:r>
              <w:rPr>
                <w:sz w:val="20"/>
              </w:rPr>
              <w:t>12.12</w:t>
            </w:r>
            <w:r w:rsidR="00572728">
              <w:rPr>
                <w:sz w:val="20"/>
              </w:rPr>
              <w:t>.2023</w:t>
            </w:r>
            <w:r w:rsidR="00572728">
              <w:t xml:space="preserve"> </w:t>
            </w:r>
          </w:p>
          <w:p w:rsidR="00572728" w:rsidRDefault="00572728" w:rsidP="00F31F67">
            <w:pPr>
              <w:spacing w:after="0" w:line="259" w:lineRule="auto"/>
              <w:ind w:right="55"/>
              <w:jc w:val="center"/>
            </w:pPr>
            <w:r>
              <w:rPr>
                <w:sz w:val="20"/>
              </w:rPr>
              <w:t xml:space="preserve">14:00 </w:t>
            </w:r>
          </w:p>
        </w:tc>
      </w:tr>
    </w:tbl>
    <w:p w:rsidR="00572728" w:rsidRDefault="00572728" w:rsidP="00572728">
      <w:pPr>
        <w:spacing w:after="0" w:line="259" w:lineRule="auto"/>
      </w:pPr>
      <w:r>
        <w:rPr>
          <w:b/>
          <w:sz w:val="28"/>
        </w:rPr>
        <w:t xml:space="preserve"> </w:t>
      </w:r>
    </w:p>
    <w:p w:rsidR="00572728" w:rsidRDefault="00572728" w:rsidP="00572728">
      <w:pPr>
        <w:rPr>
          <w:rFonts w:ascii="Times New Roman" w:hAnsi="Times New Roman"/>
          <w:b/>
          <w:sz w:val="24"/>
          <w:szCs w:val="24"/>
        </w:rPr>
      </w:pPr>
    </w:p>
    <w:p w:rsidR="00A130C2" w:rsidRDefault="00A130C2" w:rsidP="00E127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Yukarıda belirlenen tarih ve saatte Belediyemiz Meclis salonunda encümen huzurunda yapılacaktır.</w:t>
      </w:r>
    </w:p>
    <w:p w:rsidR="00A130C2" w:rsidRDefault="00A130C2" w:rsidP="00E127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ŞARTNAMENİN NEREDEN, HANGİ ŞARTLARDA GÖRÜLEBİLECEĞİ VE ALINABİLECEĞİ: </w:t>
      </w:r>
    </w:p>
    <w:p w:rsidR="00A130C2" w:rsidRPr="00B72053" w:rsidRDefault="00A130C2" w:rsidP="00B72053">
      <w:pPr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İstekliler, ihaleye ilişkin şartnameyi Destek Hizmetleri Müdürlüğünde bedelsiz görebilir ve ihaleye girecekler Taşınmaz mal kira şartnamesi ve lüzumlu evrakları Bozkurt Belediyesi Des</w:t>
      </w:r>
      <w:r w:rsidR="00CA48E2">
        <w:rPr>
          <w:rFonts w:ascii="Times New Roman" w:hAnsi="Times New Roman"/>
          <w:color w:val="231F20"/>
          <w:sz w:val="24"/>
          <w:szCs w:val="24"/>
          <w:lang w:eastAsia="tr-TR"/>
        </w:rPr>
        <w:t>tek Hizmetleri Müdürlüğünden 6</w:t>
      </w:r>
      <w:r w:rsidR="00A11EDB">
        <w:rPr>
          <w:rFonts w:ascii="Times New Roman" w:hAnsi="Times New Roman"/>
          <w:color w:val="231F20"/>
          <w:sz w:val="24"/>
          <w:szCs w:val="24"/>
          <w:lang w:eastAsia="tr-TR"/>
        </w:rPr>
        <w:t>00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,00 TL. </w:t>
      </w:r>
      <w:proofErr w:type="gramStart"/>
      <w:r>
        <w:rPr>
          <w:rFonts w:ascii="Times New Roman" w:hAnsi="Times New Roman"/>
          <w:color w:val="231F20"/>
          <w:sz w:val="24"/>
          <w:szCs w:val="24"/>
          <w:lang w:eastAsia="tr-TR"/>
        </w:rPr>
        <w:t>karşılığı</w:t>
      </w:r>
      <w:proofErr w:type="gramEnd"/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satın alacaklardır.</w:t>
      </w:r>
    </w:p>
    <w:p w:rsidR="00A130C2" w:rsidRDefault="00377868" w:rsidP="00C14D23">
      <w:pPr>
        <w:jc w:val="both"/>
        <w:rPr>
          <w:rFonts w:ascii="Times New Roman" w:hAnsi="Times New Roman"/>
          <w:b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b/>
          <w:color w:val="231F20"/>
          <w:sz w:val="24"/>
          <w:szCs w:val="24"/>
          <w:lang w:eastAsia="tr-TR"/>
        </w:rPr>
        <w:t>4</w:t>
      </w:r>
      <w:r w:rsidR="00A130C2" w:rsidRPr="00C14D23">
        <w:rPr>
          <w:rFonts w:ascii="Times New Roman" w:hAnsi="Times New Roman"/>
          <w:b/>
          <w:color w:val="231F20"/>
          <w:sz w:val="24"/>
          <w:szCs w:val="24"/>
          <w:lang w:eastAsia="tr-TR"/>
        </w:rPr>
        <w:t>.</w:t>
      </w:r>
      <w:r w:rsidR="00A130C2">
        <w:rPr>
          <w:rFonts w:ascii="Times New Roman" w:hAnsi="Times New Roman"/>
          <w:b/>
          <w:color w:val="231F20"/>
          <w:sz w:val="24"/>
          <w:szCs w:val="24"/>
          <w:lang w:eastAsia="tr-TR"/>
        </w:rPr>
        <w:t xml:space="preserve">BELGELERİN TESLİMİ, </w:t>
      </w:r>
      <w:r w:rsidR="00A130C2" w:rsidRPr="00C14D23">
        <w:rPr>
          <w:rFonts w:ascii="Times New Roman" w:hAnsi="Times New Roman"/>
          <w:b/>
          <w:color w:val="231F20"/>
          <w:sz w:val="24"/>
          <w:szCs w:val="24"/>
          <w:lang w:eastAsia="tr-TR"/>
        </w:rPr>
        <w:t>ARTIRIM ŞEKLİ</w:t>
      </w:r>
      <w:r w:rsidR="00A130C2">
        <w:rPr>
          <w:rFonts w:ascii="Times New Roman" w:hAnsi="Times New Roman"/>
          <w:b/>
          <w:color w:val="231F20"/>
          <w:sz w:val="24"/>
          <w:szCs w:val="24"/>
          <w:lang w:eastAsia="tr-TR"/>
        </w:rPr>
        <w:t>,</w:t>
      </w:r>
    </w:p>
    <w:p w:rsidR="00A130C2" w:rsidRPr="004C4AB7" w:rsidRDefault="00A130C2" w:rsidP="00C14D23">
      <w:pPr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OpensansRegular" w:hAnsi="OpensansRegular"/>
          <w:color w:val="000000"/>
          <w:sz w:val="21"/>
          <w:szCs w:val="21"/>
          <w:lang w:eastAsia="tr-TR"/>
        </w:rPr>
        <w:t xml:space="preserve">   </w:t>
      </w:r>
      <w:r>
        <w:rPr>
          <w:rFonts w:ascii="OpensansRegular" w:hAnsi="OpensansRegular"/>
          <w:color w:val="000000"/>
          <w:sz w:val="21"/>
          <w:szCs w:val="21"/>
          <w:lang w:eastAsia="tr-TR"/>
        </w:rPr>
        <w:tab/>
      </w: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>İstekliler ihale ev</w:t>
      </w:r>
      <w:r w:rsidR="00732ABA">
        <w:rPr>
          <w:rFonts w:ascii="Times New Roman" w:hAnsi="Times New Roman"/>
          <w:color w:val="231F20"/>
          <w:sz w:val="24"/>
          <w:szCs w:val="24"/>
          <w:lang w:eastAsia="tr-TR"/>
        </w:rPr>
        <w:t>ra</w:t>
      </w:r>
      <w:r w:rsidR="00CA48E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kları İle </w:t>
      </w:r>
      <w:r w:rsidR="00C758E3">
        <w:rPr>
          <w:rFonts w:ascii="Times New Roman" w:hAnsi="Times New Roman"/>
          <w:color w:val="231F20"/>
          <w:sz w:val="24"/>
          <w:szCs w:val="24"/>
          <w:lang w:eastAsia="tr-TR"/>
        </w:rPr>
        <w:t>yazılı tekliflerini 12.12</w:t>
      </w:r>
      <w:r w:rsidR="00CA48E2">
        <w:rPr>
          <w:rFonts w:ascii="Times New Roman" w:hAnsi="Times New Roman"/>
          <w:color w:val="231F20"/>
          <w:sz w:val="24"/>
          <w:szCs w:val="24"/>
          <w:lang w:eastAsia="tr-TR"/>
        </w:rPr>
        <w:t>.2023</w:t>
      </w: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 w:rsidR="00F23DA8">
        <w:rPr>
          <w:rFonts w:ascii="Times New Roman" w:hAnsi="Times New Roman"/>
          <w:color w:val="231F20"/>
          <w:sz w:val="24"/>
          <w:szCs w:val="24"/>
          <w:lang w:eastAsia="tr-TR"/>
        </w:rPr>
        <w:t>Salı</w:t>
      </w:r>
      <w:r w:rsidR="00A35C3C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günü en geç saat 13.50’</w:t>
      </w:r>
      <w:r w:rsidR="00011FF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 w:rsidR="000F38FD">
        <w:rPr>
          <w:rFonts w:ascii="Times New Roman" w:hAnsi="Times New Roman"/>
          <w:color w:val="231F20"/>
          <w:sz w:val="24"/>
          <w:szCs w:val="24"/>
          <w:lang w:eastAsia="tr-TR"/>
        </w:rPr>
        <w:t>e</w:t>
      </w: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kadar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Destek Hizmetleri Müdürlüğüne </w:t>
      </w: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>sunacaklardır.</w:t>
      </w:r>
    </w:p>
    <w:p w:rsidR="00F23DA8" w:rsidRPr="00A35C3C" w:rsidRDefault="00A130C2" w:rsidP="00E1274E">
      <w:pPr>
        <w:shd w:val="clear" w:color="auto" w:fill="FFFFFF"/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tr-TR"/>
        </w:rPr>
      </w:pP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>İ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>h</w:t>
      </w:r>
      <w:r w:rsidR="00A35C3C">
        <w:rPr>
          <w:rFonts w:ascii="Times New Roman" w:hAnsi="Times New Roman"/>
          <w:color w:val="231F20"/>
          <w:sz w:val="24"/>
          <w:szCs w:val="24"/>
          <w:lang w:eastAsia="tr-TR"/>
        </w:rPr>
        <w:t xml:space="preserve">alede yarışma (artırım )  muhammen </w:t>
      </w:r>
      <w:r w:rsidR="00C7375F">
        <w:rPr>
          <w:rFonts w:ascii="Times New Roman" w:hAnsi="Times New Roman"/>
          <w:color w:val="231F20"/>
          <w:sz w:val="24"/>
          <w:szCs w:val="24"/>
          <w:lang w:eastAsia="tr-TR"/>
        </w:rPr>
        <w:t xml:space="preserve">bedel </w:t>
      </w:r>
      <w:r w:rsidR="00C7375F" w:rsidRPr="004C4AB7">
        <w:rPr>
          <w:rFonts w:ascii="Times New Roman" w:hAnsi="Times New Roman"/>
          <w:color w:val="231F20"/>
          <w:sz w:val="24"/>
          <w:szCs w:val="24"/>
          <w:lang w:eastAsia="tr-TR"/>
        </w:rPr>
        <w:t>üzerinden</w:t>
      </w: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yapılacaktır.</w:t>
      </w:r>
    </w:p>
    <w:p w:rsidR="00F23DA8" w:rsidRDefault="00F23DA8" w:rsidP="00E1274E">
      <w:pPr>
        <w:shd w:val="clear" w:color="auto" w:fill="FFFFFF"/>
        <w:spacing w:after="0" w:line="240" w:lineRule="auto"/>
        <w:rPr>
          <w:rFonts w:ascii="OpensansRegular" w:hAnsi="OpensansRegular"/>
          <w:b/>
          <w:bCs/>
          <w:color w:val="0A0A0A"/>
          <w:sz w:val="21"/>
          <w:szCs w:val="21"/>
          <w:lang w:eastAsia="tr-TR"/>
        </w:rPr>
      </w:pPr>
    </w:p>
    <w:p w:rsidR="003B32B3" w:rsidRDefault="003B32B3" w:rsidP="00E1274E">
      <w:pPr>
        <w:shd w:val="clear" w:color="auto" w:fill="FFFFFF"/>
        <w:spacing w:after="0" w:line="240" w:lineRule="auto"/>
        <w:rPr>
          <w:rFonts w:ascii="OpensansRegular" w:hAnsi="OpensansRegular"/>
          <w:b/>
          <w:bCs/>
          <w:color w:val="0A0A0A"/>
          <w:sz w:val="21"/>
          <w:szCs w:val="21"/>
          <w:lang w:eastAsia="tr-TR"/>
        </w:rPr>
      </w:pPr>
    </w:p>
    <w:p w:rsidR="00A130C2" w:rsidRDefault="00377868" w:rsidP="00E1274E">
      <w:pPr>
        <w:shd w:val="clear" w:color="auto" w:fill="FFFFFF"/>
        <w:spacing w:after="0" w:line="240" w:lineRule="auto"/>
        <w:rPr>
          <w:rFonts w:ascii="Times New Roman" w:hAnsi="Times New Roman"/>
          <w:b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b/>
          <w:color w:val="231F20"/>
          <w:sz w:val="24"/>
          <w:szCs w:val="24"/>
          <w:lang w:eastAsia="tr-TR"/>
        </w:rPr>
        <w:t>5</w:t>
      </w:r>
      <w:r w:rsidR="00A130C2">
        <w:rPr>
          <w:rFonts w:ascii="Times New Roman" w:hAnsi="Times New Roman"/>
          <w:b/>
          <w:color w:val="231F20"/>
          <w:sz w:val="24"/>
          <w:szCs w:val="24"/>
          <w:lang w:eastAsia="tr-TR"/>
        </w:rPr>
        <w:t>. İHALEYE KATILIM İÇİN ARANACAK BELGELER:</w:t>
      </w:r>
    </w:p>
    <w:p w:rsidR="00A130C2" w:rsidRDefault="00A130C2" w:rsidP="00E1274E">
      <w:pPr>
        <w:shd w:val="clear" w:color="auto" w:fill="FFFFFF"/>
        <w:spacing w:after="0" w:line="240" w:lineRule="auto"/>
        <w:rPr>
          <w:rFonts w:ascii="Times New Roman" w:hAnsi="Times New Roman"/>
          <w:b/>
          <w:color w:val="231F20"/>
          <w:sz w:val="24"/>
          <w:szCs w:val="24"/>
          <w:lang w:eastAsia="tr-TR"/>
        </w:rPr>
      </w:pPr>
    </w:p>
    <w:p w:rsidR="00A130C2" w:rsidRDefault="00A130C2" w:rsidP="003772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İsteklilerin ihaleye katılımında aranacak belgeler şunlardır:</w:t>
      </w:r>
    </w:p>
    <w:p w:rsidR="00A130C2" w:rsidRDefault="00A130C2" w:rsidP="00E127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1)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>Adres beyannamesi(Destek Hizmetleri Müdürlüğünde tanzim edilecektir.)</w:t>
      </w:r>
    </w:p>
    <w:p w:rsidR="00A130C2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2) 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Geçici Teminatın ihale saatine kadar yatırıldığına ve İhale Şartnamesinin alındığına dair makbuz.  </w:t>
      </w:r>
    </w:p>
    <w:p w:rsidR="00A130C2" w:rsidRDefault="00A130C2" w:rsidP="00E1274E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3) Gerçek kişiler için Nüfus cüzdanı sureti veya nüfus cüzdanı fotokopisi,</w:t>
      </w:r>
    </w:p>
    <w:p w:rsidR="00A130C2" w:rsidRDefault="00A130C2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4) Gerçek ve tüzel kişiler için ikametgâh sahibi olduğunu gösterir belge,</w:t>
      </w:r>
    </w:p>
    <w:p w:rsidR="00A130C2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5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>) İsteklilerin Devlet İhalelerine katılmaktan yasaklı olmadığına dair yazılı beyanı,(Destek Hizmetleri Müdürlüğünde tanzim edilecektir.)</w:t>
      </w:r>
    </w:p>
    <w:p w:rsidR="00975455" w:rsidRDefault="00975455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</w:p>
    <w:p w:rsidR="00C61C9A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6</w:t>
      </w:r>
      <w:proofErr w:type="gramStart"/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..</w:t>
      </w:r>
      <w:proofErr w:type="gramEnd"/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1.a)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Mevzuatı gereği kayıtlı olduğu Ticaret ve/veya Sanayi O</w:t>
      </w:r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dası veya ilgili meslek odası belgesi;</w:t>
      </w:r>
    </w:p>
    <w:p w:rsidR="00C61C9A" w:rsidRDefault="00C61C9A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 1-)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Gerçek kişi olması halinde, kayıtlı olduğu Ticaret ve/veya Sanayi odasından ya da Esnaf ve </w:t>
      </w:r>
      <w:r w:rsidR="0002142A">
        <w:rPr>
          <w:rFonts w:ascii="Times New Roman" w:hAnsi="Times New Roman"/>
          <w:color w:val="231F20"/>
          <w:sz w:val="24"/>
          <w:szCs w:val="24"/>
          <w:lang w:eastAsia="tr-TR"/>
        </w:rPr>
        <w:t>Sanatkârlar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Odasından, ilk ilan ve ihale tarihinin içinde bulunduğu yılda alınmış, odaya kayıtlı olduğunu gösterir belge,</w:t>
      </w:r>
    </w:p>
    <w:p w:rsidR="00A130C2" w:rsidRDefault="00C61C9A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 2-)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Tüzel kişi olması halinde,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>ilgili m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evzuatı gereği tüzel kişiliğin siciline kayıtlı bulunduğu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>Ticaret ve / veya Sanayi Odasından, ilk ilan ve ihale tarihinin içinde bulunduğu yılda alınmış, tüzel kişiliğin odaya kayıtlı olduğunu gösterir belge,</w:t>
      </w:r>
    </w:p>
    <w:p w:rsidR="00C61C9A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6</w:t>
      </w:r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.1.b) Teklif vermeye yetkili olduğunu göster</w:t>
      </w:r>
      <w:r w:rsidR="0002142A">
        <w:rPr>
          <w:rFonts w:ascii="Times New Roman" w:hAnsi="Times New Roman"/>
          <w:color w:val="231F20"/>
          <w:sz w:val="24"/>
          <w:szCs w:val="24"/>
          <w:lang w:eastAsia="tr-TR"/>
        </w:rPr>
        <w:t>en noter tasd</w:t>
      </w:r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ikli imza sirküleri:</w:t>
      </w:r>
    </w:p>
    <w:p w:rsidR="00C61C9A" w:rsidRDefault="0002142A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</w:t>
      </w:r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1-)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Gerçek kişi olması halinde, noter 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>tasdikli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imza sirküleri,</w:t>
      </w:r>
    </w:p>
    <w:p w:rsidR="00A130C2" w:rsidRDefault="0002142A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</w:t>
      </w:r>
      <w:proofErr w:type="gramStart"/>
      <w:r>
        <w:rPr>
          <w:rFonts w:ascii="Times New Roman" w:hAnsi="Times New Roman"/>
          <w:color w:val="231F20"/>
          <w:sz w:val="24"/>
          <w:szCs w:val="24"/>
          <w:lang w:eastAsia="tr-TR"/>
        </w:rPr>
        <w:t>2-)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>Tüzel kişi olması halinde</w:t>
      </w:r>
      <w:r w:rsidR="00975455">
        <w:rPr>
          <w:rFonts w:ascii="Times New Roman" w:hAnsi="Times New Roman"/>
          <w:color w:val="231F20"/>
          <w:sz w:val="24"/>
          <w:szCs w:val="24"/>
          <w:lang w:eastAsia="tr-TR"/>
        </w:rPr>
        <w:t>;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tüzel kişiliğin</w:t>
      </w:r>
      <w:r w:rsidR="00975455">
        <w:rPr>
          <w:rFonts w:ascii="Times New Roman" w:hAnsi="Times New Roman"/>
          <w:sz w:val="24"/>
          <w:szCs w:val="24"/>
        </w:rPr>
        <w:t xml:space="preserve"> ortakları, </w:t>
      </w:r>
      <w:r w:rsidR="00A130C2">
        <w:rPr>
          <w:rFonts w:ascii="Times New Roman" w:hAnsi="Times New Roman"/>
          <w:sz w:val="24"/>
          <w:szCs w:val="24"/>
        </w:rPr>
        <w:t>üyeleri veya kurucuları ile tüzel kişiliğin yönetimindeki görevlileri belirten son durumu gösterir, Ticaret Sicil Gazetesi</w:t>
      </w:r>
      <w:r>
        <w:rPr>
          <w:rFonts w:ascii="Times New Roman" w:hAnsi="Times New Roman"/>
          <w:sz w:val="24"/>
          <w:szCs w:val="24"/>
        </w:rPr>
        <w:t xml:space="preserve">, bu bilgilerin tamamının bir ticaret sicil gazetesinde bulunmaması </w:t>
      </w:r>
      <w:r w:rsidR="00975455">
        <w:rPr>
          <w:rFonts w:ascii="Times New Roman" w:hAnsi="Times New Roman"/>
          <w:sz w:val="24"/>
          <w:szCs w:val="24"/>
        </w:rPr>
        <w:t>halinde</w:t>
      </w:r>
      <w:r>
        <w:rPr>
          <w:rFonts w:ascii="Times New Roman" w:hAnsi="Times New Roman"/>
          <w:sz w:val="24"/>
          <w:szCs w:val="24"/>
        </w:rPr>
        <w:t>, bu bilgile</w:t>
      </w:r>
      <w:r w:rsidR="002200FE">
        <w:rPr>
          <w:rFonts w:ascii="Times New Roman" w:hAnsi="Times New Roman"/>
          <w:sz w:val="24"/>
          <w:szCs w:val="24"/>
        </w:rPr>
        <w:t>rin tamamını göstermek üzere il</w:t>
      </w:r>
      <w:r>
        <w:rPr>
          <w:rFonts w:ascii="Times New Roman" w:hAnsi="Times New Roman"/>
          <w:sz w:val="24"/>
          <w:szCs w:val="24"/>
        </w:rPr>
        <w:t xml:space="preserve">gili Ticaret ve Sicil gazeteleri veya bu hususları gösteren belgeler ile tüzel kişiliğin noter </w:t>
      </w:r>
      <w:r w:rsidR="002200FE">
        <w:rPr>
          <w:rFonts w:ascii="Times New Roman" w:hAnsi="Times New Roman"/>
          <w:sz w:val="24"/>
          <w:szCs w:val="24"/>
        </w:rPr>
        <w:t>tasdikli</w:t>
      </w:r>
      <w:r>
        <w:rPr>
          <w:rFonts w:ascii="Times New Roman" w:hAnsi="Times New Roman"/>
          <w:sz w:val="24"/>
          <w:szCs w:val="24"/>
        </w:rPr>
        <w:t xml:space="preserve"> imza sirküleri,</w:t>
      </w:r>
      <w:proofErr w:type="gramEnd"/>
    </w:p>
    <w:p w:rsidR="00F55EE7" w:rsidRPr="0002142A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7</w:t>
      </w:r>
      <w:r w:rsidR="00F55EE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75455">
        <w:rPr>
          <w:rFonts w:ascii="Times New Roman" w:hAnsi="Times New Roman"/>
          <w:sz w:val="24"/>
          <w:szCs w:val="24"/>
        </w:rPr>
        <w:t>Vekâleten</w:t>
      </w:r>
      <w:r w:rsidR="00F55EE7">
        <w:rPr>
          <w:rFonts w:ascii="Times New Roman" w:hAnsi="Times New Roman"/>
          <w:sz w:val="24"/>
          <w:szCs w:val="24"/>
        </w:rPr>
        <w:t xml:space="preserve"> ihaleye katılma halinde, vekil adına düzenlenmiş ihaleye katılmaya ilişkin noter onaylı </w:t>
      </w:r>
      <w:r w:rsidR="00975455">
        <w:rPr>
          <w:rFonts w:ascii="Times New Roman" w:hAnsi="Times New Roman"/>
          <w:sz w:val="24"/>
          <w:szCs w:val="24"/>
        </w:rPr>
        <w:t>vekâletname</w:t>
      </w:r>
      <w:r w:rsidR="00F55EE7">
        <w:rPr>
          <w:rFonts w:ascii="Times New Roman" w:hAnsi="Times New Roman"/>
          <w:sz w:val="24"/>
          <w:szCs w:val="24"/>
        </w:rPr>
        <w:t xml:space="preserve"> ile vekilin noter </w:t>
      </w:r>
      <w:r>
        <w:rPr>
          <w:rFonts w:ascii="Times New Roman" w:hAnsi="Times New Roman"/>
          <w:sz w:val="24"/>
          <w:szCs w:val="24"/>
        </w:rPr>
        <w:t>tasdikli</w:t>
      </w:r>
      <w:r w:rsidR="00F55EE7">
        <w:rPr>
          <w:rFonts w:ascii="Times New Roman" w:hAnsi="Times New Roman"/>
          <w:sz w:val="24"/>
          <w:szCs w:val="24"/>
        </w:rPr>
        <w:t xml:space="preserve"> imza beyannamesi,</w:t>
      </w:r>
    </w:p>
    <w:p w:rsidR="00A130C2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130C2">
        <w:rPr>
          <w:rFonts w:ascii="Times New Roman" w:hAnsi="Times New Roman"/>
          <w:sz w:val="24"/>
          <w:szCs w:val="24"/>
        </w:rPr>
        <w:t xml:space="preserve">) </w:t>
      </w:r>
      <w:r w:rsidR="00F55EE7">
        <w:rPr>
          <w:rFonts w:ascii="Times New Roman" w:hAnsi="Times New Roman"/>
          <w:sz w:val="24"/>
          <w:szCs w:val="24"/>
        </w:rPr>
        <w:t>İsteklinin Ortak girişim olması</w:t>
      </w:r>
      <w:r w:rsidR="00A130C2">
        <w:rPr>
          <w:rFonts w:ascii="Times New Roman" w:hAnsi="Times New Roman"/>
          <w:sz w:val="24"/>
          <w:szCs w:val="24"/>
        </w:rPr>
        <w:t xml:space="preserve"> halin</w:t>
      </w:r>
      <w:r w:rsidR="00975455">
        <w:rPr>
          <w:rFonts w:ascii="Times New Roman" w:hAnsi="Times New Roman"/>
          <w:sz w:val="24"/>
          <w:szCs w:val="24"/>
        </w:rPr>
        <w:t xml:space="preserve">de standart forma uygun </w:t>
      </w:r>
      <w:r w:rsidR="00A130C2">
        <w:rPr>
          <w:rFonts w:ascii="Times New Roman" w:hAnsi="Times New Roman"/>
          <w:sz w:val="24"/>
          <w:szCs w:val="24"/>
        </w:rPr>
        <w:t>ortaklık beyannamesi dolduracaklardır.</w:t>
      </w:r>
    </w:p>
    <w:p w:rsidR="00A130C2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="00A130C2">
        <w:rPr>
          <w:rFonts w:ascii="Times New Roman" w:hAnsi="Times New Roman"/>
          <w:sz w:val="24"/>
          <w:szCs w:val="24"/>
        </w:rPr>
        <w:t>Ortak girişimlerde taşınmaz mal kira şartnamesi, bütün ortaklarca ya da yetki verilen ortaklarca kabul edilmiş olup, ilgisine göre</w:t>
      </w:r>
      <w:r w:rsidR="00975455">
        <w:rPr>
          <w:rFonts w:ascii="Times New Roman" w:hAnsi="Times New Roman"/>
          <w:sz w:val="24"/>
          <w:szCs w:val="24"/>
        </w:rPr>
        <w:t xml:space="preserve"> bu maddenin 3, 4, 5, 6, 7 ve 10</w:t>
      </w:r>
      <w:r w:rsidR="00A130C2">
        <w:rPr>
          <w:rFonts w:ascii="Times New Roman" w:hAnsi="Times New Roman"/>
          <w:sz w:val="24"/>
          <w:szCs w:val="24"/>
        </w:rPr>
        <w:t>. sırada sayılan belgeleri ayrı ayrı vereceklerdir.</w:t>
      </w:r>
    </w:p>
    <w:p w:rsidR="00F55EE7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10</w:t>
      </w:r>
      <w:r w:rsidR="00F55EE7">
        <w:rPr>
          <w:rFonts w:ascii="Times New Roman" w:hAnsi="Times New Roman"/>
          <w:color w:val="231F20"/>
          <w:sz w:val="24"/>
          <w:szCs w:val="24"/>
          <w:lang w:eastAsia="tr-TR"/>
        </w:rPr>
        <w:t>)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>Bozkurt Belediyes</w:t>
      </w:r>
      <w:r w:rsidR="00F55EE7">
        <w:rPr>
          <w:rFonts w:ascii="Times New Roman" w:hAnsi="Times New Roman"/>
          <w:color w:val="231F20"/>
          <w:sz w:val="24"/>
          <w:szCs w:val="24"/>
          <w:lang w:eastAsia="tr-TR"/>
        </w:rPr>
        <w:t xml:space="preserve">ine borcu 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olmadığına </w:t>
      </w:r>
      <w:r w:rsidR="00CA48E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veya borcun yapılandırıldığına 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>dair güncel belge.(Mali Hizmetler Mü</w:t>
      </w:r>
      <w:r w:rsidR="00F55EE7">
        <w:rPr>
          <w:rFonts w:ascii="Times New Roman" w:hAnsi="Times New Roman"/>
          <w:color w:val="231F20"/>
          <w:sz w:val="24"/>
          <w:szCs w:val="24"/>
          <w:lang w:eastAsia="tr-TR"/>
        </w:rPr>
        <w:t>dürlüğünde</w:t>
      </w:r>
      <w:r w:rsidR="002475C4">
        <w:rPr>
          <w:rFonts w:ascii="Times New Roman" w:hAnsi="Times New Roman"/>
          <w:color w:val="231F20"/>
          <w:sz w:val="24"/>
          <w:szCs w:val="24"/>
          <w:lang w:eastAsia="tr-TR"/>
        </w:rPr>
        <w:t>n temin edilecektir.)</w:t>
      </w:r>
    </w:p>
    <w:p w:rsidR="00A130C2" w:rsidRDefault="00CA48E2" w:rsidP="00BD64F9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11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>)</w:t>
      </w:r>
      <w:r w:rsidR="00A130C2">
        <w:rPr>
          <w:rFonts w:ascii="Times New Roman" w:hAnsi="Times New Roman"/>
          <w:color w:val="000000"/>
          <w:sz w:val="24"/>
          <w:szCs w:val="24"/>
        </w:rPr>
        <w:t xml:space="preserve"> 2886 Sayılı Devlet İhale Kanununun 6. maddesinde belirtilen kişiler doğrudan ve dolaylı olarak ihaleye katılamazlar.</w:t>
      </w:r>
    </w:p>
    <w:p w:rsidR="00E4229B" w:rsidRDefault="00CA48E2" w:rsidP="00E4229B">
      <w:pPr>
        <w:spacing w:after="0" w:line="270" w:lineRule="atLeast"/>
        <w:jc w:val="both"/>
        <w:rPr>
          <w:rFonts w:ascii="Times New Roman" w:eastAsia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>12</w:t>
      </w:r>
      <w:r w:rsidR="00E4229B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>)</w:t>
      </w:r>
      <w:r w:rsidR="002200FE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 xml:space="preserve"> </w:t>
      </w:r>
      <w:r w:rsidR="00E4229B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 xml:space="preserve">İhaleye posta, </w:t>
      </w:r>
      <w:proofErr w:type="spellStart"/>
      <w:r w:rsidR="00E4229B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>fax</w:t>
      </w:r>
      <w:proofErr w:type="spellEnd"/>
      <w:r w:rsidR="00E4229B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 xml:space="preserve">, mail vb. yapılan müracaatlar kabul edilmeyecektir. </w:t>
      </w:r>
    </w:p>
    <w:p w:rsidR="00A130C2" w:rsidRPr="00E4229B" w:rsidRDefault="00E4229B" w:rsidP="000F38FD">
      <w:pPr>
        <w:spacing w:after="0" w:line="270" w:lineRule="atLeast"/>
        <w:jc w:val="both"/>
        <w:rPr>
          <w:rFonts w:ascii="Times New Roman" w:eastAsia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 xml:space="preserve">     </w:t>
      </w:r>
      <w:r w:rsidR="002200FE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>İlan olunur.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 </w:t>
      </w:r>
    </w:p>
    <w:p w:rsidR="00A130C2" w:rsidRDefault="00A130C2" w:rsidP="003772BD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                                                                         </w:t>
      </w:r>
    </w:p>
    <w:p w:rsidR="00A130C2" w:rsidRDefault="00A130C2" w:rsidP="00CB4641">
      <w:pPr>
        <w:shd w:val="clear" w:color="auto" w:fill="FFFFFF"/>
        <w:spacing w:after="0" w:line="240" w:lineRule="auto"/>
        <w:ind w:left="7080"/>
        <w:jc w:val="both"/>
      </w:pPr>
      <w:r w:rsidRPr="00CB4641">
        <w:t xml:space="preserve">       </w:t>
      </w:r>
    </w:p>
    <w:p w:rsidR="00C7375F" w:rsidRDefault="00A130C2" w:rsidP="00CB4641">
      <w:pPr>
        <w:shd w:val="clear" w:color="auto" w:fill="FFFFFF"/>
        <w:spacing w:after="0" w:line="240" w:lineRule="auto"/>
        <w:ind w:left="7080"/>
        <w:jc w:val="both"/>
      </w:pPr>
      <w:r w:rsidRPr="00CB4641">
        <w:t xml:space="preserve">                                                                                                                                                    </w:t>
      </w:r>
      <w:r>
        <w:t xml:space="preserve">                                                      </w:t>
      </w:r>
      <w:r w:rsidR="00C7375F">
        <w:t xml:space="preserve">                          </w:t>
      </w:r>
    </w:p>
    <w:p w:rsidR="00C7375F" w:rsidRDefault="00C7375F" w:rsidP="00C737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t xml:space="preserve">                                                                                                                           </w:t>
      </w:r>
      <w:r w:rsidR="00F5351A">
        <w:rPr>
          <w:rFonts w:ascii="Times New Roman" w:hAnsi="Times New Roman"/>
          <w:color w:val="231F20"/>
          <w:sz w:val="24"/>
          <w:szCs w:val="24"/>
          <w:lang w:eastAsia="tr-TR"/>
        </w:rPr>
        <w:t>Muammer YANIK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    </w:t>
      </w:r>
    </w:p>
    <w:p w:rsidR="00A130C2" w:rsidRPr="00CB4641" w:rsidRDefault="00C7375F" w:rsidP="00C737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                                                                                         </w:t>
      </w:r>
      <w:r w:rsidR="00F5351A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         Belediye Başkanı</w:t>
      </w:r>
    </w:p>
    <w:sectPr w:rsidR="00A130C2" w:rsidRPr="00CB4641" w:rsidSect="00D2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68D1"/>
    <w:multiLevelType w:val="hybridMultilevel"/>
    <w:tmpl w:val="C0D8B674"/>
    <w:lvl w:ilvl="0" w:tplc="5B9AAFB8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4E"/>
    <w:rsid w:val="00011FF2"/>
    <w:rsid w:val="000140D0"/>
    <w:rsid w:val="00015983"/>
    <w:rsid w:val="00020A68"/>
    <w:rsid w:val="0002142A"/>
    <w:rsid w:val="00045C28"/>
    <w:rsid w:val="00046D89"/>
    <w:rsid w:val="00083CBA"/>
    <w:rsid w:val="000C0C12"/>
    <w:rsid w:val="000E412A"/>
    <w:rsid w:val="000F38FD"/>
    <w:rsid w:val="00107418"/>
    <w:rsid w:val="00115C20"/>
    <w:rsid w:val="00145D23"/>
    <w:rsid w:val="00177679"/>
    <w:rsid w:val="001F348F"/>
    <w:rsid w:val="002200FE"/>
    <w:rsid w:val="00220BAC"/>
    <w:rsid w:val="00235286"/>
    <w:rsid w:val="002475C4"/>
    <w:rsid w:val="00254C8D"/>
    <w:rsid w:val="002F1CCA"/>
    <w:rsid w:val="002F5E44"/>
    <w:rsid w:val="003039FF"/>
    <w:rsid w:val="00317C9E"/>
    <w:rsid w:val="003261BB"/>
    <w:rsid w:val="003564E7"/>
    <w:rsid w:val="003572C5"/>
    <w:rsid w:val="003743C3"/>
    <w:rsid w:val="003772BD"/>
    <w:rsid w:val="00377868"/>
    <w:rsid w:val="0038481F"/>
    <w:rsid w:val="00386F41"/>
    <w:rsid w:val="00390993"/>
    <w:rsid w:val="003942BE"/>
    <w:rsid w:val="003A14D2"/>
    <w:rsid w:val="003B32B3"/>
    <w:rsid w:val="003E3B06"/>
    <w:rsid w:val="003E57F3"/>
    <w:rsid w:val="0040611C"/>
    <w:rsid w:val="00460BFA"/>
    <w:rsid w:val="00477441"/>
    <w:rsid w:val="004B031A"/>
    <w:rsid w:val="004C4AB7"/>
    <w:rsid w:val="004D40EB"/>
    <w:rsid w:val="004E0CD4"/>
    <w:rsid w:val="00572728"/>
    <w:rsid w:val="00574FB4"/>
    <w:rsid w:val="00576831"/>
    <w:rsid w:val="005904C8"/>
    <w:rsid w:val="005A1968"/>
    <w:rsid w:val="005C7BFD"/>
    <w:rsid w:val="005E48D1"/>
    <w:rsid w:val="00607DFD"/>
    <w:rsid w:val="006306EA"/>
    <w:rsid w:val="00656CA3"/>
    <w:rsid w:val="006649E8"/>
    <w:rsid w:val="00665634"/>
    <w:rsid w:val="00682CE5"/>
    <w:rsid w:val="00732ABA"/>
    <w:rsid w:val="007B76CA"/>
    <w:rsid w:val="007D2B6D"/>
    <w:rsid w:val="007E3B2B"/>
    <w:rsid w:val="007F00BC"/>
    <w:rsid w:val="007F3CB9"/>
    <w:rsid w:val="00814AEB"/>
    <w:rsid w:val="00850CCB"/>
    <w:rsid w:val="00856363"/>
    <w:rsid w:val="00866CEA"/>
    <w:rsid w:val="00871AD5"/>
    <w:rsid w:val="008B0A8D"/>
    <w:rsid w:val="008D5ED5"/>
    <w:rsid w:val="00906DA5"/>
    <w:rsid w:val="0095107F"/>
    <w:rsid w:val="00963E03"/>
    <w:rsid w:val="00965BC0"/>
    <w:rsid w:val="00975455"/>
    <w:rsid w:val="00997C23"/>
    <w:rsid w:val="009A191A"/>
    <w:rsid w:val="009D791C"/>
    <w:rsid w:val="00A11EDB"/>
    <w:rsid w:val="00A130C2"/>
    <w:rsid w:val="00A35C3C"/>
    <w:rsid w:val="00A47BB0"/>
    <w:rsid w:val="00A50443"/>
    <w:rsid w:val="00A840E4"/>
    <w:rsid w:val="00AA74DA"/>
    <w:rsid w:val="00AF65AD"/>
    <w:rsid w:val="00B118F7"/>
    <w:rsid w:val="00B41317"/>
    <w:rsid w:val="00B57EFB"/>
    <w:rsid w:val="00B6544F"/>
    <w:rsid w:val="00B72053"/>
    <w:rsid w:val="00B72E11"/>
    <w:rsid w:val="00B93A0F"/>
    <w:rsid w:val="00BB03BA"/>
    <w:rsid w:val="00BD16F3"/>
    <w:rsid w:val="00BD64F9"/>
    <w:rsid w:val="00BE306A"/>
    <w:rsid w:val="00BE33EF"/>
    <w:rsid w:val="00C14D23"/>
    <w:rsid w:val="00C5096B"/>
    <w:rsid w:val="00C61C9A"/>
    <w:rsid w:val="00C63CE8"/>
    <w:rsid w:val="00C7375F"/>
    <w:rsid w:val="00C758E3"/>
    <w:rsid w:val="00C90BB3"/>
    <w:rsid w:val="00CA48E2"/>
    <w:rsid w:val="00CB244D"/>
    <w:rsid w:val="00CB4641"/>
    <w:rsid w:val="00CC1EB6"/>
    <w:rsid w:val="00D0635B"/>
    <w:rsid w:val="00D07AEA"/>
    <w:rsid w:val="00D20968"/>
    <w:rsid w:val="00D2455D"/>
    <w:rsid w:val="00D7760D"/>
    <w:rsid w:val="00D877D9"/>
    <w:rsid w:val="00DA00A8"/>
    <w:rsid w:val="00DC2074"/>
    <w:rsid w:val="00DD31CC"/>
    <w:rsid w:val="00DE1984"/>
    <w:rsid w:val="00E1274E"/>
    <w:rsid w:val="00E36DAC"/>
    <w:rsid w:val="00E4229B"/>
    <w:rsid w:val="00E57185"/>
    <w:rsid w:val="00E7515B"/>
    <w:rsid w:val="00E97752"/>
    <w:rsid w:val="00EB629E"/>
    <w:rsid w:val="00ED141C"/>
    <w:rsid w:val="00F02D70"/>
    <w:rsid w:val="00F23DA8"/>
    <w:rsid w:val="00F307CB"/>
    <w:rsid w:val="00F5351A"/>
    <w:rsid w:val="00F55EE7"/>
    <w:rsid w:val="00F7215D"/>
    <w:rsid w:val="00FA322C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82690"/>
  <w15:docId w15:val="{BFB7CEA4-DE0F-4AA7-A8CE-0815004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53"/>
    <w:pPr>
      <w:spacing w:after="160" w:line="254" w:lineRule="auto"/>
    </w:pPr>
    <w:rPr>
      <w:sz w:val="22"/>
      <w:szCs w:val="22"/>
      <w:lang w:eastAsia="en-US"/>
    </w:rPr>
  </w:style>
  <w:style w:type="paragraph" w:styleId="Balk1">
    <w:name w:val="heading 1"/>
    <w:next w:val="Normal"/>
    <w:link w:val="Balk1Char"/>
    <w:uiPriority w:val="9"/>
    <w:unhideWhenUsed/>
    <w:qFormat/>
    <w:locked/>
    <w:rsid w:val="00572728"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8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E1274E"/>
    <w:rPr>
      <w:rFonts w:cs="Times New Roman"/>
      <w:color w:val="0000FF"/>
      <w:u w:val="single"/>
    </w:rPr>
  </w:style>
  <w:style w:type="paragraph" w:styleId="AralkYok">
    <w:name w:val="No Spacing"/>
    <w:uiPriority w:val="99"/>
    <w:qFormat/>
    <w:rsid w:val="00E1274E"/>
    <w:rPr>
      <w:sz w:val="22"/>
      <w:szCs w:val="22"/>
      <w:lang w:eastAsia="en-US"/>
    </w:rPr>
  </w:style>
  <w:style w:type="table" w:styleId="TabloKlavuzu">
    <w:name w:val="Table Grid"/>
    <w:basedOn w:val="NormalTablo"/>
    <w:uiPriority w:val="99"/>
    <w:rsid w:val="00E12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306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96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963E03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572728"/>
    <w:rPr>
      <w:rFonts w:ascii="Times New Roman" w:eastAsia="Times New Roman" w:hAnsi="Times New Roman"/>
      <w:b/>
      <w:i/>
      <w:color w:val="000000"/>
      <w:sz w:val="28"/>
      <w:szCs w:val="22"/>
    </w:rPr>
  </w:style>
  <w:style w:type="table" w:customStyle="1" w:styleId="TableGrid">
    <w:name w:val="TableGrid"/>
    <w:rsid w:val="0057272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E37B-B5AE-4374-91D0-39DD5613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</dc:creator>
  <cp:keywords/>
  <dc:description/>
  <cp:lastModifiedBy>pc</cp:lastModifiedBy>
  <cp:revision>3</cp:revision>
  <cp:lastPrinted>2019-08-08T09:10:00Z</cp:lastPrinted>
  <dcterms:created xsi:type="dcterms:W3CDTF">2023-11-30T09:57:00Z</dcterms:created>
  <dcterms:modified xsi:type="dcterms:W3CDTF">2023-11-30T10:03:00Z</dcterms:modified>
</cp:coreProperties>
</file>